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0A552427" w:rsidR="006B74B6" w:rsidRPr="0072324C" w:rsidRDefault="00B81993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Pneumatyka i hydraulika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059C5BA5" w:rsidR="006B74B6" w:rsidRPr="0072324C" w:rsidRDefault="00254BBE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  <w:r w:rsidR="0031725D">
              <w:rPr>
                <w:b/>
              </w:rPr>
              <w:t>m</w:t>
            </w:r>
            <w:r w:rsidR="006B74B6" w:rsidRPr="0072324C">
              <w:rPr>
                <w:b/>
              </w:rPr>
              <w:t xml:space="preserve"> Technik mechatronik 311410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7D0DB68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AA4A82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650DCD">
              <w:rPr>
                <w:b/>
              </w:rPr>
              <w:t>2</w:t>
            </w:r>
            <w:r w:rsidR="00AA4A82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</w:tbl>
    <w:p w14:paraId="56D7CA6E" w14:textId="77777777" w:rsidR="00227095" w:rsidRPr="00340ED2" w:rsidRDefault="00227095" w:rsidP="002641E2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7777777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>Podstawy programowej dla zawodu Technik mechatronik 311410 podaną w Rozporządzeniu Ministra Edukacji Narodowej z dnia 16 maja 2019 r (Dz. U. z 2019 r. poz. 991)</w:t>
      </w:r>
    </w:p>
    <w:p w14:paraId="791F60D2" w14:textId="0BB4700A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mechatronik 311410 o strukturze przedmiotowej dla </w:t>
      </w:r>
      <w:r w:rsidRPr="00E24760">
        <w:rPr>
          <w:b/>
          <w:bCs/>
        </w:rPr>
        <w:t>techniku</w:t>
      </w:r>
      <w:r w:rsidR="00A14F0F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Pr="001975ED">
        <w:t>mgr inż. Stanisław Juraszek, mgr inż. Piotr Pniewski, mgr inż. Piotr Tokarz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19EC9C9E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>wiedza i umiejętności przedmiotowe zapisane w obowiązującej podstawie programowej dla technika mechatronik - Podstawa programowa dla zawodu Technik mechatronik 311410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54120E2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4E973C84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1AF9798F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6FB9221C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2C5E9119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2F1288D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8AD731A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71258A07" w14:textId="77777777" w:rsidR="00A53E3B" w:rsidRDefault="00A53E3B" w:rsidP="00A53E3B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23EAC88A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niego </w:t>
      </w:r>
      <w:r w:rsidR="00B325B6">
        <w:t>śródrocznej i rocznej oceny</w:t>
      </w:r>
      <w:r>
        <w:t xml:space="preserve"> klasyfikacyjn</w:t>
      </w:r>
      <w:r w:rsidR="00B325B6">
        <w:t>ej</w:t>
      </w:r>
      <w:r>
        <w:t xml:space="preserve"> z zajęć edukacyjnych. </w:t>
      </w:r>
    </w:p>
    <w:p w14:paraId="344E0E1F" w14:textId="04C77D89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pod red. M. Olszewski: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 xml:space="preserve">Urządzenia i systemy </w:t>
      </w:r>
      <w:proofErr w:type="spellStart"/>
      <w:r w:rsidRPr="005D7C3D">
        <w:rPr>
          <w:b/>
          <w:bCs/>
          <w:i/>
          <w:iCs/>
        </w:rPr>
        <w:t>mechatroniczne</w:t>
      </w:r>
      <w:proofErr w:type="spellEnd"/>
      <w:r w:rsidRPr="005D7C3D">
        <w:rPr>
          <w:b/>
          <w:bCs/>
        </w:rPr>
        <w:t xml:space="preserve"> – </w:t>
      </w:r>
      <w:r w:rsidRPr="005D7C3D">
        <w:rPr>
          <w:b/>
          <w:bCs/>
          <w:i/>
          <w:iCs/>
        </w:rPr>
        <w:t>podręcznik dla uczniów szkół ponadgimnazjalnych i wyższych technicznych”</w:t>
      </w:r>
      <w:r>
        <w:t xml:space="preserve"> Część I. i II. - Wydawnictwo Szkolne </w:t>
      </w:r>
      <w:r w:rsidRPr="00BD5AA3">
        <w:t>i</w:t>
      </w:r>
      <w:r w:rsidR="00BD5AA3">
        <w:t> </w:t>
      </w:r>
      <w:r w:rsidRPr="00BD5AA3">
        <w:t>Pedagogiczne</w:t>
      </w:r>
      <w:r>
        <w:t>, Numer dopuszczenia - 03/2009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57055527" w:rsidR="00340794" w:rsidRDefault="00340794" w:rsidP="002641E2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</w:t>
      </w:r>
      <w:r w:rsidR="00E54392">
        <w:rPr>
          <w:b/>
          <w:bCs/>
        </w:rPr>
        <w:t>.</w:t>
      </w:r>
    </w:p>
    <w:p w14:paraId="654004E1" w14:textId="348A2760" w:rsidR="00E54392" w:rsidRDefault="00AF3261" w:rsidP="00AF3261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55C6D324" w14:textId="215AF391" w:rsidR="00AF3261" w:rsidRPr="00AF3261" w:rsidRDefault="00AF3261" w:rsidP="00AF3261">
      <w:pPr>
        <w:pStyle w:val="Akapitzlist"/>
        <w:numPr>
          <w:ilvl w:val="0"/>
          <w:numId w:val="15"/>
        </w:numPr>
        <w:spacing w:after="0"/>
        <w:ind w:left="993" w:hanging="218"/>
        <w:rPr>
          <w:sz w:val="22"/>
        </w:rPr>
      </w:pPr>
      <w:r w:rsidRPr="00AF3261">
        <w:rPr>
          <w:sz w:val="22"/>
        </w:rPr>
        <w:t>fizycz</w:t>
      </w:r>
      <w:r w:rsidR="00E852F6">
        <w:rPr>
          <w:sz w:val="22"/>
        </w:rPr>
        <w:t>ne</w:t>
      </w:r>
      <w:r w:rsidRPr="00AF3261">
        <w:rPr>
          <w:sz w:val="22"/>
        </w:rPr>
        <w:t xml:space="preserve"> aspekt</w:t>
      </w:r>
      <w:r w:rsidR="002A517A">
        <w:rPr>
          <w:sz w:val="22"/>
        </w:rPr>
        <w:t>y</w:t>
      </w:r>
      <w:r w:rsidRPr="00AF3261">
        <w:rPr>
          <w:sz w:val="22"/>
        </w:rPr>
        <w:t xml:space="preserve"> działania układów pneumatycznych,</w:t>
      </w:r>
    </w:p>
    <w:p w14:paraId="479EDDC0" w14:textId="62BAB6EE" w:rsidR="00AF3261" w:rsidRPr="00AF3261" w:rsidRDefault="00AF3261" w:rsidP="00AF3261">
      <w:pPr>
        <w:pStyle w:val="Akapitzlist"/>
        <w:numPr>
          <w:ilvl w:val="0"/>
          <w:numId w:val="15"/>
        </w:numPr>
        <w:spacing w:after="0"/>
        <w:ind w:left="993" w:hanging="218"/>
        <w:rPr>
          <w:sz w:val="22"/>
        </w:rPr>
      </w:pPr>
      <w:r w:rsidRPr="00AF3261">
        <w:rPr>
          <w:sz w:val="22"/>
        </w:rPr>
        <w:t>atrybut</w:t>
      </w:r>
      <w:r w:rsidR="00E852F6">
        <w:rPr>
          <w:sz w:val="22"/>
        </w:rPr>
        <w:t>y</w:t>
      </w:r>
      <w:r w:rsidRPr="00AF3261">
        <w:rPr>
          <w:sz w:val="22"/>
        </w:rPr>
        <w:t xml:space="preserve"> elementów oraz układów wytwarzania i przygotowania energii sprężonego powietrza,</w:t>
      </w:r>
    </w:p>
    <w:p w14:paraId="34ADE824" w14:textId="5DFF0B67" w:rsidR="00AF3261" w:rsidRPr="00AF3261" w:rsidRDefault="00AF3261" w:rsidP="00AF3261">
      <w:pPr>
        <w:pStyle w:val="Akapitzlist"/>
        <w:numPr>
          <w:ilvl w:val="0"/>
          <w:numId w:val="15"/>
        </w:numPr>
        <w:spacing w:after="0"/>
        <w:ind w:left="993" w:hanging="218"/>
        <w:rPr>
          <w:sz w:val="22"/>
        </w:rPr>
      </w:pPr>
      <w:r w:rsidRPr="00AF3261">
        <w:rPr>
          <w:sz w:val="22"/>
        </w:rPr>
        <w:t>budow</w:t>
      </w:r>
      <w:r w:rsidR="00E852F6">
        <w:rPr>
          <w:sz w:val="22"/>
        </w:rPr>
        <w:t>a</w:t>
      </w:r>
      <w:r w:rsidRPr="00AF3261">
        <w:rPr>
          <w:sz w:val="22"/>
        </w:rPr>
        <w:t>, zasad</w:t>
      </w:r>
      <w:r w:rsidR="00E852F6">
        <w:rPr>
          <w:sz w:val="22"/>
        </w:rPr>
        <w:t>a</w:t>
      </w:r>
      <w:r w:rsidRPr="00AF3261">
        <w:rPr>
          <w:sz w:val="22"/>
        </w:rPr>
        <w:t xml:space="preserve"> działania, sposob</w:t>
      </w:r>
      <w:r w:rsidR="00E852F6">
        <w:rPr>
          <w:sz w:val="22"/>
        </w:rPr>
        <w:t>y</w:t>
      </w:r>
      <w:r w:rsidRPr="00AF3261">
        <w:rPr>
          <w:sz w:val="22"/>
        </w:rPr>
        <w:t xml:space="preserve"> oznaczania pneumatycznych siłowników tłoczyskowych,</w:t>
      </w:r>
    </w:p>
    <w:p w14:paraId="0EAF7B4E" w14:textId="573F5099" w:rsidR="00AF3261" w:rsidRPr="00AF3261" w:rsidRDefault="00AF3261" w:rsidP="00AF3261">
      <w:pPr>
        <w:pStyle w:val="Akapitzlist"/>
        <w:numPr>
          <w:ilvl w:val="0"/>
          <w:numId w:val="15"/>
        </w:numPr>
        <w:spacing w:after="0"/>
        <w:ind w:left="993" w:hanging="218"/>
        <w:rPr>
          <w:sz w:val="22"/>
        </w:rPr>
      </w:pPr>
      <w:r w:rsidRPr="00AF3261">
        <w:rPr>
          <w:sz w:val="22"/>
        </w:rPr>
        <w:t>parametr</w:t>
      </w:r>
      <w:r w:rsidR="00E852F6">
        <w:rPr>
          <w:sz w:val="22"/>
        </w:rPr>
        <w:t>y</w:t>
      </w:r>
      <w:r w:rsidRPr="00AF3261">
        <w:rPr>
          <w:sz w:val="22"/>
        </w:rPr>
        <w:t xml:space="preserve"> i dob</w:t>
      </w:r>
      <w:r w:rsidR="00E852F6">
        <w:rPr>
          <w:sz w:val="22"/>
        </w:rPr>
        <w:t>ór</w:t>
      </w:r>
      <w:r w:rsidRPr="00AF3261">
        <w:rPr>
          <w:sz w:val="22"/>
        </w:rPr>
        <w:t xml:space="preserve"> siłowników pneumatycznych.</w:t>
      </w:r>
    </w:p>
    <w:p w14:paraId="53E00FB1" w14:textId="0ED92868" w:rsidR="00AF3261" w:rsidRPr="00AF3261" w:rsidRDefault="008B30F1" w:rsidP="00E54392">
      <w:pPr>
        <w:spacing w:before="120" w:line="360" w:lineRule="auto"/>
      </w:pPr>
      <w:r>
        <w:t xml:space="preserve">W odniesieniu do </w:t>
      </w:r>
      <w:r w:rsidR="00922251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D447AF9" w14:textId="3EFE268A" w:rsidR="00A929FF" w:rsidRPr="00BD5AA3" w:rsidRDefault="00A929FF" w:rsidP="00857A5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</w:t>
            </w:r>
            <w:r w:rsidR="00BD5AA3" w:rsidRPr="00BD5AA3">
              <w:rPr>
                <w:sz w:val="20"/>
                <w:szCs w:val="20"/>
              </w:rPr>
              <w:t>,</w:t>
            </w:r>
            <w:r w:rsidRPr="00BD5AA3">
              <w:rPr>
                <w:sz w:val="20"/>
                <w:szCs w:val="20"/>
              </w:rPr>
              <w:t xml:space="preserve"> metody i modele </w:t>
            </w:r>
            <w:r w:rsidR="00056171">
              <w:rPr>
                <w:sz w:val="20"/>
                <w:szCs w:val="20"/>
              </w:rPr>
              <w:t>czyli m.in.:</w:t>
            </w:r>
          </w:p>
          <w:p w14:paraId="6AB929A0" w14:textId="609E0CAD" w:rsidR="00A929FF" w:rsidRPr="00032495" w:rsidRDefault="00A929FF" w:rsidP="002E72EC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 w:rsidR="001A171B"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 w:rsidR="001A171B"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>, zapisuje fakty, terminy, sposoby postępowania</w:t>
            </w:r>
            <w:r w:rsidR="00EF2DAA" w:rsidRPr="002E72EC">
              <w:rPr>
                <w:b/>
                <w:bCs/>
                <w:sz w:val="20"/>
                <w:szCs w:val="20"/>
              </w:rPr>
              <w:t>,</w:t>
            </w:r>
            <w:r w:rsidRPr="002E72EC">
              <w:rPr>
                <w:b/>
                <w:bCs/>
                <w:sz w:val="20"/>
                <w:szCs w:val="20"/>
              </w:rPr>
              <w:t xml:space="preserve"> metody i modele odniesione 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do </w:t>
            </w:r>
            <w:r w:rsidR="005A0C3B">
              <w:rPr>
                <w:b/>
                <w:bCs/>
                <w:sz w:val="20"/>
                <w:szCs w:val="20"/>
              </w:rPr>
              <w:t>tematyki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</w:t>
            </w:r>
            <w:r w:rsidR="00113808">
              <w:rPr>
                <w:b/>
                <w:bCs/>
                <w:sz w:val="20"/>
                <w:szCs w:val="20"/>
              </w:rPr>
              <w:t xml:space="preserve">podanej </w:t>
            </w:r>
            <w:r w:rsidR="005A0C3B"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83A6510" w14:textId="5E2B649A" w:rsidR="00A929FF" w:rsidRPr="00BD5AA3" w:rsidRDefault="00BD5AA3" w:rsidP="00857A5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</w:t>
            </w:r>
            <w:r w:rsidR="00A929FF" w:rsidRPr="00BD5AA3">
              <w:rPr>
                <w:sz w:val="20"/>
                <w:szCs w:val="20"/>
              </w:rPr>
              <w:t>orównuje i wnioskuje na bazie zapamiętanych informacji</w:t>
            </w:r>
            <w:r w:rsidRPr="00BD5AA3">
              <w:rPr>
                <w:sz w:val="20"/>
                <w:szCs w:val="20"/>
              </w:rPr>
              <w:t xml:space="preserve"> oraz tłumaczy i interpretuje znaczenie pojęć </w:t>
            </w:r>
            <w:r w:rsidR="00A929FF" w:rsidRPr="00BD5AA3">
              <w:rPr>
                <w:sz w:val="20"/>
                <w:szCs w:val="20"/>
              </w:rPr>
              <w:t xml:space="preserve"> </w:t>
            </w:r>
            <w:r w:rsidR="00E02A2C">
              <w:rPr>
                <w:sz w:val="20"/>
                <w:szCs w:val="20"/>
              </w:rPr>
              <w:t>czyli m.in.:</w:t>
            </w:r>
          </w:p>
          <w:p w14:paraId="1D05BB19" w14:textId="74F3B8FB" w:rsidR="00A929FF" w:rsidRPr="002E72EC" w:rsidRDefault="00A929FF" w:rsidP="00487883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 w:rsidR="001A171B"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 w:rsidR="001A171B"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 w:rsidR="005A0C3B"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do </w:t>
            </w:r>
            <w:r w:rsidR="005A0C3B">
              <w:rPr>
                <w:b/>
                <w:bCs/>
                <w:sz w:val="20"/>
                <w:szCs w:val="20"/>
              </w:rPr>
              <w:t>tematyki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</w:t>
            </w:r>
            <w:r w:rsidR="00113808">
              <w:rPr>
                <w:b/>
                <w:bCs/>
                <w:sz w:val="20"/>
                <w:szCs w:val="20"/>
              </w:rPr>
              <w:t>podanej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57CF5803" w14:textId="4367BC54" w:rsidR="00A929FF" w:rsidRPr="00EF2DAA" w:rsidRDefault="00A929FF" w:rsidP="00857A5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 w:rsidR="002E72EC"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 w:rsidR="00E02A2C">
              <w:rPr>
                <w:sz w:val="20"/>
                <w:szCs w:val="20"/>
              </w:rPr>
              <w:t xml:space="preserve"> czyli m.in.:</w:t>
            </w:r>
            <w:r w:rsidR="002E72EC">
              <w:rPr>
                <w:sz w:val="20"/>
                <w:szCs w:val="20"/>
              </w:rPr>
              <w:t xml:space="preserve"> </w:t>
            </w:r>
          </w:p>
          <w:p w14:paraId="39A82325" w14:textId="25621365" w:rsidR="00A929FF" w:rsidRPr="002E72EC" w:rsidRDefault="001A171B" w:rsidP="002E72EC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="00A929FF"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="00A929FF"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="00A929FF"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="00A929FF" w:rsidRPr="002E72EC">
              <w:rPr>
                <w:b/>
                <w:bCs/>
                <w:sz w:val="20"/>
                <w:szCs w:val="20"/>
              </w:rPr>
              <w:t xml:space="preserve">wykorzystuje informacje odniesione 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do </w:t>
            </w:r>
            <w:r w:rsidR="005A0C3B">
              <w:rPr>
                <w:b/>
                <w:bCs/>
                <w:sz w:val="20"/>
                <w:szCs w:val="20"/>
              </w:rPr>
              <w:t>tematyki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</w:t>
            </w:r>
            <w:r w:rsidR="00E02A2C">
              <w:rPr>
                <w:b/>
                <w:bCs/>
                <w:sz w:val="20"/>
                <w:szCs w:val="20"/>
              </w:rPr>
              <w:t>podanej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="00A929FF" w:rsidRPr="002E72EC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446C3747" w14:textId="79B56D51" w:rsidR="00A929FF" w:rsidRPr="00151230" w:rsidRDefault="00A929FF" w:rsidP="00857A5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</w:t>
            </w:r>
            <w:r w:rsidR="002E72EC" w:rsidRPr="00151230">
              <w:rPr>
                <w:sz w:val="20"/>
                <w:szCs w:val="20"/>
              </w:rPr>
              <w:t xml:space="preserve">elementy składowe </w:t>
            </w:r>
            <w:r w:rsidRPr="00151230">
              <w:rPr>
                <w:sz w:val="20"/>
                <w:szCs w:val="20"/>
              </w:rPr>
              <w:t>problemów, powiązania i relacje między nimi a następnie na podstawie własnego wnioskowania rozwiązuje te problemy</w:t>
            </w:r>
            <w:r w:rsidR="002E72EC" w:rsidRPr="00151230">
              <w:rPr>
                <w:sz w:val="20"/>
                <w:szCs w:val="20"/>
              </w:rPr>
              <w:t>,</w:t>
            </w:r>
            <w:r w:rsidRPr="00151230">
              <w:rPr>
                <w:sz w:val="20"/>
                <w:szCs w:val="20"/>
              </w:rPr>
              <w:t xml:space="preserve"> poprzez podanie własnych </w:t>
            </w:r>
            <w:r w:rsidR="00E02A2C">
              <w:rPr>
                <w:sz w:val="20"/>
                <w:szCs w:val="20"/>
              </w:rPr>
              <w:t>czyli m.in.:</w:t>
            </w:r>
          </w:p>
          <w:p w14:paraId="029C0CCF" w14:textId="4A59D23B" w:rsidR="00A929FF" w:rsidRPr="00151230" w:rsidRDefault="00A929FF" w:rsidP="00151230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 w:rsidR="00CA3FB1"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 w:rsidR="003F6285"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 w:rsidR="00CA3FB1"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 w:rsidR="00CA3FB1"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do </w:t>
            </w:r>
            <w:r w:rsidR="005A0C3B">
              <w:rPr>
                <w:b/>
                <w:bCs/>
                <w:sz w:val="20"/>
                <w:szCs w:val="20"/>
              </w:rPr>
              <w:t>tematyki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</w:t>
            </w:r>
            <w:r w:rsidR="00E02A2C">
              <w:rPr>
                <w:b/>
                <w:bCs/>
                <w:sz w:val="20"/>
                <w:szCs w:val="20"/>
              </w:rPr>
              <w:t>podanej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AFC4ADF" w14:textId="7D3A4307" w:rsidR="00A929FF" w:rsidRPr="00151230" w:rsidRDefault="00A929FF" w:rsidP="00857A5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</w:t>
            </w:r>
            <w:r w:rsidR="00151230" w:rsidRPr="00151230">
              <w:rPr>
                <w:sz w:val="20"/>
                <w:szCs w:val="20"/>
              </w:rPr>
              <w:t> </w:t>
            </w:r>
            <w:r w:rsidRPr="00151230">
              <w:rPr>
                <w:sz w:val="20"/>
                <w:szCs w:val="20"/>
              </w:rPr>
              <w:t xml:space="preserve">unikalnych rozwiązań </w:t>
            </w:r>
            <w:r w:rsidR="00E02A2C">
              <w:rPr>
                <w:sz w:val="20"/>
                <w:szCs w:val="20"/>
              </w:rPr>
              <w:t>czyli m.in.:</w:t>
            </w:r>
          </w:p>
          <w:p w14:paraId="06D8934F" w14:textId="644FAACD" w:rsidR="00A929FF" w:rsidRPr="00151230" w:rsidRDefault="00A929FF" w:rsidP="00151230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 w:rsidR="00CA3FB1"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 w:rsidR="00CA3FB1"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do </w:t>
            </w:r>
            <w:r w:rsidR="005A0C3B">
              <w:rPr>
                <w:b/>
                <w:bCs/>
                <w:sz w:val="20"/>
                <w:szCs w:val="20"/>
              </w:rPr>
              <w:t>tematyki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</w:t>
            </w:r>
            <w:r w:rsidR="00E02A2C">
              <w:rPr>
                <w:b/>
                <w:bCs/>
                <w:sz w:val="20"/>
                <w:szCs w:val="20"/>
              </w:rPr>
              <w:t>podanej</w:t>
            </w:r>
            <w:r w:rsidR="005A0C3B"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06D5D680" w14:textId="77777777" w:rsidR="00A929FF" w:rsidRDefault="00A929FF" w:rsidP="00A929FF"/>
    <w:p w14:paraId="18ED6189" w14:textId="77777777" w:rsidR="00A929FF" w:rsidRPr="00340ED2" w:rsidRDefault="00A929FF" w:rsidP="002641E2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65C393BE" w14:textId="12C71F4D" w:rsidR="001563EA" w:rsidRDefault="00A929FF" w:rsidP="00A929FF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</w:t>
      </w:r>
      <w:r w:rsidR="001423A4">
        <w:t xml:space="preserve"> a odniesionych do następującej tematyki:</w:t>
      </w:r>
    </w:p>
    <w:p w14:paraId="275E27B4" w14:textId="7E100CB9" w:rsidR="001423A4" w:rsidRPr="001423A4" w:rsidRDefault="001423A4" w:rsidP="001423A4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1423A4">
        <w:rPr>
          <w:sz w:val="22"/>
        </w:rPr>
        <w:t>budow</w:t>
      </w:r>
      <w:r>
        <w:rPr>
          <w:sz w:val="22"/>
        </w:rPr>
        <w:t>a</w:t>
      </w:r>
      <w:r w:rsidRPr="001423A4">
        <w:rPr>
          <w:sz w:val="22"/>
        </w:rPr>
        <w:t>, zasad</w:t>
      </w:r>
      <w:r>
        <w:rPr>
          <w:sz w:val="22"/>
        </w:rPr>
        <w:t>a</w:t>
      </w:r>
      <w:r w:rsidRPr="001423A4">
        <w:rPr>
          <w:sz w:val="22"/>
        </w:rPr>
        <w:t xml:space="preserve"> działania pneumatycznych siłowników specjalnych,</w:t>
      </w:r>
    </w:p>
    <w:p w14:paraId="6225EC18" w14:textId="417BFED9" w:rsidR="001423A4" w:rsidRPr="001423A4" w:rsidRDefault="001423A4" w:rsidP="001423A4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1423A4">
        <w:rPr>
          <w:sz w:val="22"/>
        </w:rPr>
        <w:t>budow</w:t>
      </w:r>
      <w:r>
        <w:rPr>
          <w:sz w:val="22"/>
        </w:rPr>
        <w:t>a</w:t>
      </w:r>
      <w:r w:rsidRPr="001423A4">
        <w:rPr>
          <w:sz w:val="22"/>
        </w:rPr>
        <w:t>, działanie i wykorzystanie elementów sterujących kierunkiem przepływu sprężonego powietrza,</w:t>
      </w:r>
    </w:p>
    <w:p w14:paraId="63DF4E67" w14:textId="4CEC8F3E" w:rsidR="001423A4" w:rsidRPr="001423A4" w:rsidRDefault="001423A4" w:rsidP="001423A4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1423A4">
        <w:rPr>
          <w:sz w:val="22"/>
        </w:rPr>
        <w:t>budow</w:t>
      </w:r>
      <w:r>
        <w:rPr>
          <w:sz w:val="22"/>
        </w:rPr>
        <w:t>a</w:t>
      </w:r>
      <w:r w:rsidRPr="001423A4">
        <w:rPr>
          <w:sz w:val="22"/>
        </w:rPr>
        <w:t>, działanie i wykorzystanie elementów sterujących ciśnieniem sprężonego powietrza,</w:t>
      </w:r>
    </w:p>
    <w:p w14:paraId="08CF9EA9" w14:textId="479757BD" w:rsidR="001423A4" w:rsidRPr="001423A4" w:rsidRDefault="001423A4" w:rsidP="001423A4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1423A4">
        <w:rPr>
          <w:sz w:val="22"/>
        </w:rPr>
        <w:t>budow</w:t>
      </w:r>
      <w:r>
        <w:rPr>
          <w:sz w:val="22"/>
        </w:rPr>
        <w:t>a</w:t>
      </w:r>
      <w:r w:rsidRPr="001423A4">
        <w:rPr>
          <w:sz w:val="22"/>
        </w:rPr>
        <w:t xml:space="preserve">, działanie i wykorzystanie elementów sterujących natężeniem przepływu sprężonego powietrza, </w:t>
      </w:r>
    </w:p>
    <w:p w14:paraId="7EFBD70F" w14:textId="77777777" w:rsidR="001423A4" w:rsidRDefault="001423A4" w:rsidP="001423A4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1423A4">
        <w:rPr>
          <w:sz w:val="22"/>
        </w:rPr>
        <w:t>atrybut</w:t>
      </w:r>
      <w:r>
        <w:rPr>
          <w:sz w:val="22"/>
        </w:rPr>
        <w:t>y</w:t>
      </w:r>
      <w:r w:rsidRPr="001423A4">
        <w:rPr>
          <w:sz w:val="22"/>
        </w:rPr>
        <w:t xml:space="preserve"> pneumatycznych układów sterowania pośredniego i bezpośredniego.</w:t>
      </w:r>
    </w:p>
    <w:p w14:paraId="3A16B1BB" w14:textId="77777777" w:rsidR="001423A4" w:rsidRPr="001423A4" w:rsidRDefault="001423A4" w:rsidP="001423A4">
      <w:pPr>
        <w:spacing w:after="0"/>
        <w:ind w:left="252"/>
      </w:pPr>
    </w:p>
    <w:p w14:paraId="7233372A" w14:textId="23B0751C" w:rsidR="001563EA" w:rsidRDefault="001423A4" w:rsidP="00922251">
      <w:pPr>
        <w:spacing w:after="0"/>
      </w:pPr>
      <w:r>
        <w:t xml:space="preserve">W odniesieniu do </w:t>
      </w:r>
      <w:r w:rsidR="00922251">
        <w:t>podanej tematyki</w:t>
      </w:r>
      <w:r>
        <w:t>:</w:t>
      </w:r>
      <w:r w:rsidR="00922251">
        <w:t xml:space="preserve">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5343C73F" w14:textId="77777777" w:rsidTr="00BD5AA3">
        <w:tc>
          <w:tcPr>
            <w:tcW w:w="1399" w:type="dxa"/>
            <w:vAlign w:val="center"/>
          </w:tcPr>
          <w:p w14:paraId="1B07CB19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15074737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240C75FF" w14:textId="77777777" w:rsidTr="00BD5AA3">
        <w:tc>
          <w:tcPr>
            <w:tcW w:w="10485" w:type="dxa"/>
            <w:gridSpan w:val="2"/>
          </w:tcPr>
          <w:p w14:paraId="6A3F938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37762CF3" w14:textId="77777777" w:rsidTr="00BD5AA3">
        <w:tc>
          <w:tcPr>
            <w:tcW w:w="1399" w:type="dxa"/>
            <w:vAlign w:val="center"/>
          </w:tcPr>
          <w:p w14:paraId="65281CEE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0D176F16" w14:textId="4EEAB758" w:rsidR="00A929FF" w:rsidRPr="000458B1" w:rsidRDefault="00EF2DAA" w:rsidP="00EF2D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A0DC441" w14:textId="77777777" w:rsidR="007F27BB" w:rsidRPr="00BD5AA3" w:rsidRDefault="007F27BB" w:rsidP="007F27BB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4A8B6B5" w14:textId="2D2EE634" w:rsidR="00A929FF" w:rsidRPr="00032495" w:rsidRDefault="007F27BB" w:rsidP="007F27BB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67C42E0E" w14:textId="77777777" w:rsidTr="00BD5AA3">
        <w:tc>
          <w:tcPr>
            <w:tcW w:w="10485" w:type="dxa"/>
            <w:gridSpan w:val="2"/>
          </w:tcPr>
          <w:p w14:paraId="4BA72F08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437A1BF2" w14:textId="77777777" w:rsidTr="00BD5AA3">
        <w:tc>
          <w:tcPr>
            <w:tcW w:w="1399" w:type="dxa"/>
            <w:vAlign w:val="center"/>
          </w:tcPr>
          <w:p w14:paraId="4AC9EB3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6C27BB5B" w14:textId="3F50B701" w:rsidR="00A929FF" w:rsidRPr="00C277E4" w:rsidRDefault="00EF2DAA" w:rsidP="00EF2D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0085FB78" w14:textId="349BF5A4" w:rsidR="007F27BB" w:rsidRPr="00BD5AA3" w:rsidRDefault="007F27BB" w:rsidP="007F27BB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7128C0D2" w14:textId="2F0CECAF" w:rsidR="00A929FF" w:rsidRPr="00E422B4" w:rsidRDefault="007F27BB" w:rsidP="007F27BB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09BC1535" w14:textId="77777777" w:rsidTr="00BD5AA3">
        <w:tc>
          <w:tcPr>
            <w:tcW w:w="10485" w:type="dxa"/>
            <w:gridSpan w:val="2"/>
          </w:tcPr>
          <w:p w14:paraId="3E8EDCDE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539EF6FC" w14:textId="77777777" w:rsidTr="00BD5AA3">
        <w:tc>
          <w:tcPr>
            <w:tcW w:w="1399" w:type="dxa"/>
            <w:vAlign w:val="center"/>
          </w:tcPr>
          <w:p w14:paraId="470DAE5A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2BCF3862" w14:textId="72E69EAA" w:rsidR="00A929FF" w:rsidRPr="00C277E4" w:rsidRDefault="00EF2DAA" w:rsidP="00EF2DA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1DAD1D0F" w14:textId="77777777" w:rsidR="007F27BB" w:rsidRPr="00EF2DAA" w:rsidRDefault="007F27BB" w:rsidP="007F27BB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430FE3B2" w14:textId="15407AA7" w:rsidR="00A929FF" w:rsidRPr="002238AB" w:rsidRDefault="007F27BB" w:rsidP="007F27BB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0D22D7AD" w14:textId="77777777" w:rsidTr="00BD5AA3">
        <w:tc>
          <w:tcPr>
            <w:tcW w:w="10485" w:type="dxa"/>
            <w:gridSpan w:val="2"/>
          </w:tcPr>
          <w:p w14:paraId="1475FACA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D304CF0" w14:textId="77777777" w:rsidTr="00BD5AA3">
        <w:tc>
          <w:tcPr>
            <w:tcW w:w="1399" w:type="dxa"/>
            <w:vAlign w:val="center"/>
          </w:tcPr>
          <w:p w14:paraId="44D8560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2516FAEA" w14:textId="3A685EDF" w:rsidR="00A929FF" w:rsidRPr="00C277E4" w:rsidRDefault="00EF2DAA" w:rsidP="00EF2DA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6D86F46" w14:textId="77777777" w:rsidR="007F27BB" w:rsidRPr="00151230" w:rsidRDefault="007F27BB" w:rsidP="007F27B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1A154622" w14:textId="283198BD" w:rsidR="00A929FF" w:rsidRPr="00AB3CD0" w:rsidRDefault="007F27BB" w:rsidP="007F27BB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20256ABF" w14:textId="77777777" w:rsidTr="00BD5AA3">
        <w:tc>
          <w:tcPr>
            <w:tcW w:w="10485" w:type="dxa"/>
            <w:gridSpan w:val="2"/>
          </w:tcPr>
          <w:p w14:paraId="010461B7" w14:textId="77777777" w:rsidR="00A929FF" w:rsidRPr="000458B1" w:rsidRDefault="00A929FF" w:rsidP="00857A5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F27BB" w14:paraId="091AE417" w14:textId="77777777" w:rsidTr="00BD5AA3">
        <w:tc>
          <w:tcPr>
            <w:tcW w:w="1399" w:type="dxa"/>
            <w:vAlign w:val="center"/>
          </w:tcPr>
          <w:p w14:paraId="4BDD9CDC" w14:textId="77777777" w:rsidR="007F27BB" w:rsidRDefault="007F27BB" w:rsidP="007F27BB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F3291A0" w14:textId="0FD78C9A" w:rsidR="007F27BB" w:rsidRPr="00C277E4" w:rsidRDefault="007F27BB" w:rsidP="007F27B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23527ED6" w14:textId="77777777" w:rsidR="007F27BB" w:rsidRPr="00151230" w:rsidRDefault="007F27BB" w:rsidP="007F27B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872173" w14:textId="2ED89842" w:rsidR="007F27BB" w:rsidRPr="00AB3CD0" w:rsidRDefault="007F27BB" w:rsidP="007F27BB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2641E2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77777777" w:rsidR="00A929FF" w:rsidRDefault="00A929FF" w:rsidP="00A929FF">
      <w:r>
        <w:t>Zgodnie z przepisami prawa oświatowego, nauczyciel dostosowuje wymagania edukacyjne do zaleceń zawartych w opinii Poradni Psychologiczno-Pedagogicznej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52D06" w14:textId="77777777" w:rsidR="003B2BB5" w:rsidRDefault="003B2BB5" w:rsidP="006B74B6">
      <w:pPr>
        <w:spacing w:after="0" w:line="240" w:lineRule="auto"/>
      </w:pPr>
      <w:r>
        <w:separator/>
      </w:r>
    </w:p>
  </w:endnote>
  <w:endnote w:type="continuationSeparator" w:id="0">
    <w:p w14:paraId="660AC297" w14:textId="77777777" w:rsidR="003B2BB5" w:rsidRDefault="003B2BB5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3DB56" w14:textId="77777777" w:rsidR="00114CD9" w:rsidRDefault="00114C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2392D" w14:textId="77777777" w:rsidR="00114CD9" w:rsidRDefault="00114C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9B8D" w14:textId="77777777" w:rsidR="00114CD9" w:rsidRDefault="00114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6A79" w14:textId="77777777" w:rsidR="003B2BB5" w:rsidRDefault="003B2BB5" w:rsidP="006B74B6">
      <w:pPr>
        <w:spacing w:after="0" w:line="240" w:lineRule="auto"/>
      </w:pPr>
      <w:r>
        <w:separator/>
      </w:r>
    </w:p>
  </w:footnote>
  <w:footnote w:type="continuationSeparator" w:id="0">
    <w:p w14:paraId="273A7C07" w14:textId="77777777" w:rsidR="003B2BB5" w:rsidRDefault="003B2BB5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123A8" w14:textId="77777777" w:rsidR="00114CD9" w:rsidRDefault="00114C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71095898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114CD9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0679A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F68F9" w14:textId="77777777" w:rsidR="00114CD9" w:rsidRDefault="00114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45121"/>
    <w:multiLevelType w:val="hybridMultilevel"/>
    <w:tmpl w:val="214E1C0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10"/>
  </w:num>
  <w:num w:numId="5" w16cid:durableId="525367904">
    <w:abstractNumId w:val="12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9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1"/>
  </w:num>
  <w:num w:numId="16" w16cid:durableId="3539207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56171"/>
    <w:rsid w:val="00061F38"/>
    <w:rsid w:val="00083037"/>
    <w:rsid w:val="000B2119"/>
    <w:rsid w:val="000E3E29"/>
    <w:rsid w:val="00111092"/>
    <w:rsid w:val="00113808"/>
    <w:rsid w:val="00114CD9"/>
    <w:rsid w:val="001423A4"/>
    <w:rsid w:val="00151230"/>
    <w:rsid w:val="001563EA"/>
    <w:rsid w:val="001A171B"/>
    <w:rsid w:val="00227095"/>
    <w:rsid w:val="0023173D"/>
    <w:rsid w:val="00254BBE"/>
    <w:rsid w:val="00255500"/>
    <w:rsid w:val="00255692"/>
    <w:rsid w:val="002641E2"/>
    <w:rsid w:val="002809D9"/>
    <w:rsid w:val="00282DEC"/>
    <w:rsid w:val="002A517A"/>
    <w:rsid w:val="002E72EC"/>
    <w:rsid w:val="0031725D"/>
    <w:rsid w:val="0032515D"/>
    <w:rsid w:val="00335427"/>
    <w:rsid w:val="00340794"/>
    <w:rsid w:val="003575B9"/>
    <w:rsid w:val="003B2BB5"/>
    <w:rsid w:val="003B6325"/>
    <w:rsid w:val="003C0ACA"/>
    <w:rsid w:val="003C4EFD"/>
    <w:rsid w:val="003F6285"/>
    <w:rsid w:val="004002F6"/>
    <w:rsid w:val="0047207D"/>
    <w:rsid w:val="00487883"/>
    <w:rsid w:val="004A0693"/>
    <w:rsid w:val="005038A4"/>
    <w:rsid w:val="005136BD"/>
    <w:rsid w:val="00513EA7"/>
    <w:rsid w:val="00520318"/>
    <w:rsid w:val="005A0C3B"/>
    <w:rsid w:val="005D7C3D"/>
    <w:rsid w:val="005E0C81"/>
    <w:rsid w:val="00650DCD"/>
    <w:rsid w:val="00680FBC"/>
    <w:rsid w:val="006B155C"/>
    <w:rsid w:val="006B74B6"/>
    <w:rsid w:val="006D6FD8"/>
    <w:rsid w:val="007305E2"/>
    <w:rsid w:val="00734CF1"/>
    <w:rsid w:val="007F27BB"/>
    <w:rsid w:val="00835694"/>
    <w:rsid w:val="008B30F1"/>
    <w:rsid w:val="008D0221"/>
    <w:rsid w:val="00921E06"/>
    <w:rsid w:val="00922251"/>
    <w:rsid w:val="00922E14"/>
    <w:rsid w:val="00953346"/>
    <w:rsid w:val="00A14F0F"/>
    <w:rsid w:val="00A33093"/>
    <w:rsid w:val="00A53E3B"/>
    <w:rsid w:val="00A929FF"/>
    <w:rsid w:val="00AA4A82"/>
    <w:rsid w:val="00AA64DF"/>
    <w:rsid w:val="00AB5F4E"/>
    <w:rsid w:val="00AE497E"/>
    <w:rsid w:val="00AF3261"/>
    <w:rsid w:val="00B133AF"/>
    <w:rsid w:val="00B224D7"/>
    <w:rsid w:val="00B325B6"/>
    <w:rsid w:val="00B81993"/>
    <w:rsid w:val="00BD5AA3"/>
    <w:rsid w:val="00BF1E77"/>
    <w:rsid w:val="00C277E4"/>
    <w:rsid w:val="00CA3FB1"/>
    <w:rsid w:val="00CB3D9A"/>
    <w:rsid w:val="00CD6D9E"/>
    <w:rsid w:val="00CE7D2B"/>
    <w:rsid w:val="00D60FFF"/>
    <w:rsid w:val="00D61141"/>
    <w:rsid w:val="00DA20E9"/>
    <w:rsid w:val="00DC7C37"/>
    <w:rsid w:val="00E02A2C"/>
    <w:rsid w:val="00E045A4"/>
    <w:rsid w:val="00E115AF"/>
    <w:rsid w:val="00E2673B"/>
    <w:rsid w:val="00E37A0F"/>
    <w:rsid w:val="00E54392"/>
    <w:rsid w:val="00E852F6"/>
    <w:rsid w:val="00EC5D7E"/>
    <w:rsid w:val="00EF2DAA"/>
    <w:rsid w:val="00F64D9C"/>
    <w:rsid w:val="00F760E0"/>
    <w:rsid w:val="00F85FDB"/>
    <w:rsid w:val="00F87404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2</cp:revision>
  <cp:lastPrinted>2024-09-10T07:22:00Z</cp:lastPrinted>
  <dcterms:created xsi:type="dcterms:W3CDTF">2025-09-01T06:06:00Z</dcterms:created>
  <dcterms:modified xsi:type="dcterms:W3CDTF">2025-09-01T06:06:00Z</dcterms:modified>
</cp:coreProperties>
</file>